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Na temelju odredbi članka 441. stavak 1. točka 3. Zakona o trgovačkim društvima (Narodne novine br. 111/93, 34/99, 121/99,52/00, 118/03, 107/07, 146/08, 137/09, 125/11, 152/11, 111/12, 68/13, 110/15, 40/19, 34/22, 18/23, 130/23 i 136/24)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te članka </w:t>
      </w:r>
      <w:r>
        <w:rPr>
          <w:rFonts w:ascii="Arial" w:eastAsia="Times New Roman" w:hAnsi="Arial" w:cs="Arial"/>
          <w:sz w:val="24"/>
          <w:szCs w:val="24"/>
          <w:lang w:val="en-US" w:eastAsia="hr-HR"/>
        </w:rPr>
        <w:t>18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US" w:eastAsia="hr-HR"/>
        </w:rPr>
        <w:t xml:space="preserve">Izjave o osnivanju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trgovačkog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društva 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Lokvarka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d.o.o. Skupština društva dana 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20</w:t>
      </w:r>
      <w:r w:rsidR="0050061D"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. kolovoza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2025. godine raspisuje</w:t>
      </w:r>
    </w:p>
    <w:p w:rsidR="00631C7F" w:rsidRDefault="008C32D8">
      <w:pPr>
        <w:shd w:val="clear" w:color="auto" w:fill="FFFFFF"/>
        <w:spacing w:after="345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JAVNI NATJEČAJ </w:t>
      </w:r>
    </w:p>
    <w:p w:rsidR="00631C7F" w:rsidRDefault="008C32D8">
      <w:pPr>
        <w:shd w:val="clear" w:color="auto" w:fill="FFFFFF"/>
        <w:spacing w:after="345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ZA IZBOR I IMENOVANJE ČLANA UPRAVE – DIREKTORA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/DIREKTORICE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 KOMUNALNOG 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DRUŠTVA LOKVARKA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 D.O.O.</w:t>
      </w:r>
    </w:p>
    <w:p w:rsidR="00631C7F" w:rsidRDefault="008C32D8">
      <w:pPr>
        <w:shd w:val="clear" w:color="auto" w:fill="FFFFFF"/>
        <w:spacing w:after="345" w:line="240" w:lineRule="auto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 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Kandidati za člana uprave –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direktora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/direktorice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Lokvarka  d.o.o. (dalje u tekstu: Društvo), osim uvjeta propisanih Zakonom o trgovačkim društvima (Narodne novine br. 111/93, 34/99, 121/99,52/00, 118/03, 107/07, 146/08, 137/09, 125/11, 152/11, 111/12, 68/13, 110/15, 40/19, 34/22, 18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/23, 130/23 i 136/24), moraju ispunjavati sljedeće posebne uvjete:</w:t>
      </w:r>
    </w:p>
    <w:p w:rsidR="00631C7F" w:rsidRDefault="008C3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završen sveučilišni diplomski studij ili sveučilišni integrirani preddiplomski i diplomski studij ili stručni diplomski studij (VSS)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iz područja 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ekonomskih, pravnih ili tehničkih znanosti</w:t>
      </w:r>
    </w:p>
    <w:p w:rsidR="00631C7F" w:rsidRDefault="008C3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dvije godine radnog staža u struci na rukovodećim poslovima,</w:t>
      </w:r>
    </w:p>
    <w:p w:rsidR="00631C7F" w:rsidRDefault="008C3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poznavanje rada na računalu,</w:t>
      </w:r>
    </w:p>
    <w:p w:rsidR="00631C7F" w:rsidRDefault="008C3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vozačka dozvola B kategorije,</w:t>
      </w:r>
    </w:p>
    <w:p w:rsidR="00631C7F" w:rsidRDefault="008C32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organizacijske sposobnosti i komunikacijske vještine potrebne za uspješno upravljanje Društvom, rukovodne ili organizacijske sposobnosti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koje se u suštini i načelu procjenjuju na temelju izrađenog, obrazloženog i obranjenog Programa rada Društva za naredno petogodišnje razdoblje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Temeljem članka 239. Zakona o trgovačkim društvima članom uprave može biti svaka fizička osoba koja je potpuno p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oslovno sposobna.</w:t>
      </w:r>
    </w:p>
    <w:p w:rsidR="00631C7F" w:rsidRDefault="008C32D8">
      <w:pPr>
        <w:shd w:val="clear" w:color="auto" w:fill="FFFFFF"/>
        <w:spacing w:after="345" w:line="240" w:lineRule="auto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Član uprave ne može biti osoba:</w:t>
      </w:r>
    </w:p>
    <w:p w:rsidR="00631C7F" w:rsidRDefault="008C3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koja je kažnjena za kazneno djelo pranja novca, financiranja terorizma, zlouporabe povjerenja u gospodarskom poslovanju, prijevare u gospodarskom poslovanju, prouzročenja stečaja, pogodovanja vjerovnika ili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povrede obveze vođenja trgovačkih i poslovnih knjiga iz Kaznenog zakona Republike Hrvatske ili ranije važeća kaznena djela zlouporabe stečaja i zlouporabe u postupku stečaja, i to za vrijeme dok traju pravne posljedice osude, kao i kojoj je uvedena međuna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rodna mjera ograničavanja raspolaganja imovinom, dok je takva mjera na snazi ili</w:t>
      </w:r>
    </w:p>
    <w:p w:rsidR="00631C7F" w:rsidRDefault="008C3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lastRenderedPageBreak/>
        <w:t>koja je kažnjena za kazneno djelo neke druge države koje po svojim bitnim obilježjima odgovara kaznenim djelima iz točke 1. ovoga stavka</w:t>
      </w:r>
    </w:p>
    <w:p w:rsidR="00631C7F" w:rsidRDefault="008C3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protiv koje je izrečena mjera sigurnos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ti zabrane obavljanja zanimanja koje je u potpunosti ili djelomično obuhvaćeno predmetom poslovanja društva za vrijeme dok traje ta zabrana.</w:t>
      </w:r>
    </w:p>
    <w:p w:rsidR="00631C7F" w:rsidRDefault="008C3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kojoj je u drugoj državi zabranjeno obavljanje zanimanja koje je u potpunosti ili djelomično obuhvaćeno predmetom p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oslovanja društva za vrijeme trajanja zabrane.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Sukladno članku 13. stavku 2. Zakona o ravnopravnosti spolova (Narodne novine br. 82/2008, 125/2011, 20/2012, 138/2012, 69/2017) na natječaj se mogu javiti osobe obaju spolova. Izrazi koji se koriste u tekstu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oglasa, a imaju rodno značenje, odnose se jednako na muški i ženski rod.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Član uprave – direktor Društva zapošljava se na mandatno razdoblje od </w:t>
      </w:r>
      <w:r>
        <w:rPr>
          <w:rFonts w:ascii="Arial" w:eastAsia="Times New Roman" w:hAnsi="Arial" w:cs="Arial"/>
          <w:sz w:val="24"/>
          <w:szCs w:val="24"/>
          <w:lang w:eastAsia="hr-HR"/>
        </w:rPr>
        <w:t>5 godina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, uz probni rok od 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6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mjeseca te mogućnost ponovnog izbora.</w:t>
      </w:r>
    </w:p>
    <w:p w:rsidR="00631C7F" w:rsidRDefault="008C32D8">
      <w:pPr>
        <w:shd w:val="clear" w:color="auto" w:fill="FFFFFF"/>
        <w:spacing w:after="345" w:line="240" w:lineRule="auto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Kandidati su uz prijavu obvezni priložiti: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životopis,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presliku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dokaza o hrvatskom državljanstvu (preslika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 osobne iskaznice,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preslika putovnice ili preslika domovnice)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dokaz o stečenoj stručnoj spremi (preslika diplome)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presliku vozačke dozvole.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dokaz o dosadašnjem radnom iskustvu (preslika potvrde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ili elektronički zapis o podacima evidentiranim u matičnoj evidenciji Hrvatskog zavoda za mirovinsko osiguranje – elektronički zapis o radno pravnom statusu),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ne starije od 30 dana od dana objave natječaja.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potvrdu o radu u struci i rukovodećim poslovima (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preslika ugovora o radu , rješenje i dr. Koje mora sadržavati vrstu poslova koju je kandidat/kandidatkinja obavljao/obavljala i vremensko razdoblje u kojem je kandidat/kandidatkinja obavljao/obavljala navedene poslove),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vlastoručno potpisanu izjavu pod kaz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nenom i materijalnom odgovornošću o nepostojanju okolnosti iz članka 239. stavka 2. Zakona o trgovačkim društvima,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ovjerenu od javnog bilježnika,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uvjerenje nadležnog suda da se protiv kandidata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/kandidatkinje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ne vodi kazneni postupak, ne starije od 6 mjesec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i od dana objave natječaja.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privolu Društvu za prikupljanje i obradu osobnih podataka navedenih u prijavi na natječaj te dokumentaciji dostavljenoj s prijavom u svrhu odabira kandidata te privolu na dostavu obavijesti o rezultatima natječaja koja se dostav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lja svim kandidatima.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</w:t>
      </w:r>
    </w:p>
    <w:p w:rsidR="00631C7F" w:rsidRDefault="008C32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rogram rada Društva za </w:t>
      </w:r>
      <w:r>
        <w:rPr>
          <w:rFonts w:ascii="Arial" w:eastAsia="Times New Roman" w:hAnsi="Arial" w:cs="Arial"/>
          <w:sz w:val="24"/>
          <w:szCs w:val="24"/>
          <w:lang w:eastAsia="hr-HR"/>
        </w:rPr>
        <w:t>naredno petogodišnje razdoblje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lastRenderedPageBreak/>
        <w:t>Kandidati koji prema posebnim propisima ostvaruju pravo prednosti, moraju se u prijavi pozvati na to pravo, odnosno priložiti propisane dokaze o tom statusu. Kandidati koji se po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zivaju na pravo prednosti prilikom zapošljavanja u skladu s člankom 101. Zakona o hrvatskim braniteljima iz Domovinskog rata i članova njihovih obitelji (Narodne novine br. 121/17 i 98/19) uz prijavu na natječaj dužni su priložiti, osim dokaza o ispunjavan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ju traženih uvjeta, i sve potrebne dokaze objavljene na web stranicama Ministarstva hrvatskih branitelja na sljedećoj poveznici: </w:t>
      </w:r>
      <w:hyperlink r:id="rId7" w:history="1">
        <w:r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https://www.gov.hr/moj</w:t>
        </w:r>
        <w:r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auprava/branitelji/zaposljavanje-397/prednost-pri zaposljavanju/403</w:t>
        </w:r>
      </w:hyperlink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Kandidati koji ostvaruju pravo prednosti pri zapošljavanju na temelju članka 9. Zakona o profesionalnoj rehabilitaciji i zapošljavanju osoba s invaliditetom („Narodne novine“ broj 157/1</w:t>
      </w:r>
      <w:r>
        <w:rPr>
          <w:rFonts w:ascii="Arial" w:eastAsia="Times New Roman" w:hAnsi="Arial" w:cs="Arial"/>
          <w:sz w:val="24"/>
          <w:szCs w:val="24"/>
          <w:lang w:eastAsia="hr-HR"/>
        </w:rPr>
        <w:t>3, 152/14, 39/18 i 32/20) dokazuju to rješenjem ili potvrdom o priznatom statusu iz koje je vidljivo to pravo.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Kandidati koji ostvaruju pravo prednosti pri zapošljavanju na temelju članka 48.f Zakona o zaštiti vojnih i civilnih invalida rata („Narodne novi</w:t>
      </w:r>
      <w:r>
        <w:rPr>
          <w:rFonts w:ascii="Arial" w:eastAsia="Times New Roman" w:hAnsi="Arial" w:cs="Arial"/>
          <w:sz w:val="24"/>
          <w:szCs w:val="24"/>
          <w:lang w:eastAsia="hr-HR"/>
        </w:rPr>
        <w:t>ne“, broj 33/92, 57/92, 77/92, 27/93, 58/93, 2/94, 76/94, 108/95, 108/96, 82/01, 103/03, 148/13 i 98/19), dokazuju to rješenjem ili potvrdom o priznatom statusu iz koje je vidljivo to pravo, potvrdom o nezaposlenosti Hrvatskog zavoda za zapošljavanje izdan</w:t>
      </w:r>
      <w:r>
        <w:rPr>
          <w:rFonts w:ascii="Arial" w:eastAsia="Times New Roman" w:hAnsi="Arial" w:cs="Arial"/>
          <w:sz w:val="24"/>
          <w:szCs w:val="24"/>
          <w:lang w:eastAsia="hr-HR"/>
        </w:rPr>
        <w:t>om u vrijeme trajanja ovog Javnog natječaja, te dokaz iz kojeg je vidljivo na koji je način prestao radni odnos kod posljednjeg poslodavca (rješenje, ugovor i sl.).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Isprave se prilažu u neovjerenoj preslici, a prije izbora kandidate će se pozvati da </w:t>
      </w:r>
      <w:r>
        <w:rPr>
          <w:rFonts w:ascii="Arial" w:eastAsia="Times New Roman" w:hAnsi="Arial" w:cs="Arial"/>
          <w:sz w:val="24"/>
          <w:szCs w:val="24"/>
          <w:lang w:eastAsia="hr-HR"/>
        </w:rPr>
        <w:t>predoče izvornik isprave.</w:t>
      </w:r>
    </w:p>
    <w:p w:rsidR="00631C7F" w:rsidRDefault="008C32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Prijave na natječaj podnose se u roku od 8 (osam) dana od dana objave natječaja na mrežnim stranicama Hrvatskog zavoda za zapošljavanje na adresu: </w:t>
      </w:r>
    </w:p>
    <w:p w:rsidR="00631C7F" w:rsidRDefault="00631C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31C7F" w:rsidRDefault="008C32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LOKVARKA d.o.o.,  Lokve,</w:t>
      </w:r>
    </w:p>
    <w:p w:rsidR="00631C7F" w:rsidRDefault="008C32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Š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etalište Golubinjak 6, HR-51316 Lokve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, </w:t>
      </w:r>
    </w:p>
    <w:p w:rsidR="00631C7F" w:rsidRDefault="008C32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 xml:space="preserve">uz obaveznu napomenu „Prijava na javni natječaj za izbor direktora 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val="en-US" w:eastAsia="hr-HR"/>
        </w:rPr>
        <w:t>Komunalnog Društva Lokvarka d</w:t>
      </w: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.o.o. – ne otvarati“.</w:t>
      </w:r>
    </w:p>
    <w:p w:rsidR="00631C7F" w:rsidRDefault="00631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Dan predaje prijave prijemnoj pisarnici odnosno dan predaje prijave ovlaštenom pružatelju poštanskih usluga smatra se danom predaje prija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ve na natječ</w:t>
      </w:r>
      <w:bookmarkStart w:id="0" w:name="_GoBack"/>
      <w:bookmarkEnd w:id="0"/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aj.</w:t>
      </w:r>
    </w:p>
    <w:p w:rsidR="00631C7F" w:rsidRDefault="008C3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Javni natječaj mogu se ravnopravno prijaviti kandidati oba spola, a izrazi koji se u ovom Javnom natječaju koriste za osobe, u muškom su rodu i odnose se ravnopravno na oba spola.</w:t>
      </w:r>
    </w:p>
    <w:p w:rsidR="00631C7F" w:rsidRDefault="00631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 xml:space="preserve">Urednom prijavom smatra se prijava koja sadrži svu 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traženu dokumentaciju navedenu u ovom natječaju. Nepotpune i nepravodobne prijave, kao i prijave poslane elektroničkom poštom ili telefaksom neće se razmatrati, niti će podnositelji nepotpunih prijava biti pozvani na dopunu.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>Povjerenstvo za provedbu Javnog</w:t>
      </w: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natječaja utvrditi će listu kandidata koji ispunjavaju formalne uvjete iz Javnog natječaja.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Povjerenstvo za provedbu Javnog natječaja utvrdit će listu kandidata koji ispunjavaju formalne uvjete iz Javnog natječaja te će isti biti obaviješteni o danu, vrem</w:t>
      </w:r>
      <w:r>
        <w:rPr>
          <w:rFonts w:ascii="Arial" w:eastAsia="Times New Roman" w:hAnsi="Arial" w:cs="Arial"/>
          <w:sz w:val="24"/>
          <w:szCs w:val="24"/>
          <w:lang w:eastAsia="hr-HR"/>
        </w:rPr>
        <w:t>enu i mjestu održavanja intervjua, a ta obavijest bit će istaknuta i na web stranici Društva i Općine Lokve.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Ako kandidat ne pristupi intervjuu, smatrat će se da povlači prijavu na javni natječaj.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 rezultatima natječaja kandidati će biti obaviješteni u za</w:t>
      </w:r>
      <w:r>
        <w:rPr>
          <w:rFonts w:ascii="Arial" w:eastAsia="Times New Roman" w:hAnsi="Arial" w:cs="Arial"/>
          <w:sz w:val="24"/>
          <w:szCs w:val="24"/>
          <w:lang w:eastAsia="hr-HR"/>
        </w:rPr>
        <w:t>konskom roku.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hr-HR"/>
        </w:rPr>
      </w:pPr>
      <w:r>
        <w:rPr>
          <w:rFonts w:ascii="Arial" w:eastAsia="Times New Roman" w:hAnsi="Arial" w:cs="Arial"/>
          <w:sz w:val="24"/>
          <w:szCs w:val="24"/>
          <w:lang w:val="en-US" w:eastAsia="hr-HR"/>
        </w:rPr>
        <w:t>Skupština Društva zadržava pravo poništenja javnog natječaja bez obrazloženja.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Sukladno Općoj uredbi o zaštiti podataka (EU 2016/679 – u daljnjem tekstu: Uredba) i Zakonu o provedbi opće uredbe o zaštiti podataka („Narodne novine“ broj 42/18)</w:t>
      </w:r>
      <w:r>
        <w:rPr>
          <w:rFonts w:ascii="Arial" w:eastAsia="Times New Roman" w:hAnsi="Arial" w:cs="Arial"/>
          <w:sz w:val="24"/>
          <w:szCs w:val="24"/>
          <w:lang w:eastAsia="hr-HR"/>
        </w:rPr>
        <w:t>, Lokvarka d.o.o. kao voditelj obrade osobnih podataka sa istima će postupati prema načelima obrade osobnih podataka navedenih u članku 5. Uredbe.</w:t>
      </w:r>
    </w:p>
    <w:p w:rsidR="00631C7F" w:rsidRDefault="008C32D8">
      <w:pPr>
        <w:shd w:val="clear" w:color="auto" w:fill="FFFFFF"/>
        <w:spacing w:after="345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Svi prijavitelji su dužni ispuniti izjavu o suglasnosti s korištenjem osobnih podataka koja se može preuzeti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na stranicama Lokvarka d.o.o. </w:t>
      </w:r>
      <w:hyperlink r:id="rId8" w:history="1">
        <w:r>
          <w:rPr>
            <w:rStyle w:val="Hiperveza"/>
            <w:rFonts w:ascii="Arial" w:eastAsia="Times New Roman" w:hAnsi="Arial" w:cs="Arial"/>
            <w:color w:val="auto"/>
            <w:sz w:val="24"/>
            <w:szCs w:val="24"/>
            <w:lang w:eastAsia="hr-HR"/>
          </w:rPr>
          <w:t>https://lokvarka.hr/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nastavno na ovaj natječaj</w:t>
      </w:r>
      <w:r>
        <w:rPr>
          <w:rFonts w:ascii="Arial" w:eastAsia="Times New Roman" w:hAnsi="Arial" w:cs="Arial"/>
          <w:color w:val="262626"/>
          <w:sz w:val="24"/>
          <w:szCs w:val="24"/>
          <w:lang w:eastAsia="hr-HR"/>
        </w:rPr>
        <w:t>. </w:t>
      </w:r>
    </w:p>
    <w:p w:rsidR="00631C7F" w:rsidRDefault="008C32D8">
      <w:pPr>
        <w:shd w:val="clear" w:color="auto" w:fill="FFFFFF"/>
        <w:spacing w:after="345" w:line="240" w:lineRule="auto"/>
        <w:ind w:left="5664" w:firstLine="708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262626"/>
          <w:sz w:val="24"/>
          <w:szCs w:val="24"/>
          <w:lang w:eastAsia="hr-HR"/>
        </w:rPr>
        <w:t>SKUPŠTINA DRUŠTVA</w:t>
      </w:r>
    </w:p>
    <w:p w:rsidR="00631C7F" w:rsidRDefault="008C32D8">
      <w:pPr>
        <w:shd w:val="clear" w:color="auto" w:fill="FFFFFF"/>
        <w:spacing w:after="345" w:line="240" w:lineRule="auto"/>
        <w:ind w:left="5664" w:firstLine="708"/>
        <w:rPr>
          <w:rFonts w:ascii="Arial" w:eastAsia="Times New Roman" w:hAnsi="Arial" w:cs="Arial"/>
          <w:color w:val="262626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-US" w:eastAsia="hr-HR"/>
        </w:rPr>
        <w:t xml:space="preserve">         Nevio Mihelčić</w:t>
      </w:r>
    </w:p>
    <w:p w:rsidR="00631C7F" w:rsidRDefault="00631C7F">
      <w:pPr>
        <w:rPr>
          <w:rFonts w:ascii="Arial" w:hAnsi="Arial" w:cs="Arial"/>
          <w:sz w:val="24"/>
          <w:szCs w:val="24"/>
        </w:rPr>
      </w:pPr>
    </w:p>
    <w:p w:rsidR="00631C7F" w:rsidRDefault="00631C7F"/>
    <w:sectPr w:rsidR="0063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D8" w:rsidRDefault="008C32D8">
      <w:pPr>
        <w:spacing w:line="240" w:lineRule="auto"/>
      </w:pPr>
      <w:r>
        <w:separator/>
      </w:r>
    </w:p>
  </w:endnote>
  <w:endnote w:type="continuationSeparator" w:id="0">
    <w:p w:rsidR="008C32D8" w:rsidRDefault="008C3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D8" w:rsidRDefault="008C32D8">
      <w:pPr>
        <w:spacing w:after="0"/>
      </w:pPr>
      <w:r>
        <w:separator/>
      </w:r>
    </w:p>
  </w:footnote>
  <w:footnote w:type="continuationSeparator" w:id="0">
    <w:p w:rsidR="008C32D8" w:rsidRDefault="008C3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4B44"/>
    <w:multiLevelType w:val="multilevel"/>
    <w:tmpl w:val="093B4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113E3"/>
    <w:multiLevelType w:val="multilevel"/>
    <w:tmpl w:val="20911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3AF5"/>
    <w:multiLevelType w:val="multilevel"/>
    <w:tmpl w:val="20B73A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2499D"/>
    <w:rsid w:val="0050061D"/>
    <w:rsid w:val="00631C7F"/>
    <w:rsid w:val="008C32D8"/>
    <w:rsid w:val="00D84A5E"/>
    <w:rsid w:val="4AE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CFF06"/>
  <w15:docId w15:val="{ED82E8F5-8412-42ED-BB42-57B6419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kvark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hr/mojauprava/branitelji/zaposljavanje-397/prednost-pri%20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sbeljan</dc:creator>
  <cp:lastModifiedBy>Ivica Grzanic</cp:lastModifiedBy>
  <cp:revision>2</cp:revision>
  <dcterms:created xsi:type="dcterms:W3CDTF">2025-08-19T11:52:00Z</dcterms:created>
  <dcterms:modified xsi:type="dcterms:W3CDTF">2025-08-20T07:43:00Z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C90A65B36D4E4F8BAE42BA4C2F8AF176_11</vt:lpwstr>
  </property>
</Properties>
</file>